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6CA3" w:rsidRDefault="00356CA3">
      <w:pPr>
        <w:spacing w:after="0" w:line="480" w:lineRule="auto"/>
        <w:ind w:firstLine="720"/>
        <w:rPr>
          <w:b/>
        </w:rPr>
      </w:pPr>
    </w:p>
    <w:p w:rsidR="00356CA3" w:rsidRDefault="00356CA3">
      <w:pPr>
        <w:spacing w:after="0" w:line="480" w:lineRule="auto"/>
        <w:ind w:firstLine="720"/>
        <w:rPr>
          <w:b/>
        </w:rPr>
      </w:pPr>
    </w:p>
    <w:p w:rsidR="00356CA3" w:rsidRDefault="00356CA3">
      <w:pPr>
        <w:spacing w:after="0" w:line="480" w:lineRule="auto"/>
        <w:ind w:firstLine="720"/>
        <w:jc w:val="center"/>
        <w:rPr>
          <w:b/>
        </w:rPr>
      </w:pPr>
    </w:p>
    <w:p w:rsidR="00356CA3" w:rsidRDefault="00530AB7">
      <w:pPr>
        <w:spacing w:after="0" w:line="480" w:lineRule="auto"/>
        <w:jc w:val="center"/>
        <w:rPr>
          <w:b/>
        </w:rPr>
      </w:pPr>
      <w:r>
        <w:rPr>
          <w:b/>
        </w:rPr>
        <w:t>Take Stalk in Children Educational Program</w:t>
      </w:r>
    </w:p>
    <w:p w:rsidR="00356CA3" w:rsidRDefault="00356CA3">
      <w:pPr>
        <w:spacing w:after="0" w:line="480" w:lineRule="auto"/>
        <w:jc w:val="center"/>
        <w:rPr>
          <w:b/>
        </w:rPr>
      </w:pPr>
    </w:p>
    <w:p w:rsidR="00356CA3" w:rsidRDefault="00356CA3">
      <w:pPr>
        <w:spacing w:after="0" w:line="480" w:lineRule="auto"/>
        <w:jc w:val="center"/>
        <w:rPr>
          <w:b/>
        </w:rPr>
      </w:pPr>
    </w:p>
    <w:p w:rsidR="00356CA3" w:rsidRDefault="00356CA3">
      <w:pPr>
        <w:spacing w:after="0" w:line="480" w:lineRule="auto"/>
        <w:jc w:val="center"/>
        <w:rPr>
          <w:b/>
        </w:rPr>
      </w:pPr>
    </w:p>
    <w:p w:rsidR="00356CA3" w:rsidRDefault="00356CA3">
      <w:pPr>
        <w:spacing w:after="0" w:line="480" w:lineRule="auto"/>
        <w:jc w:val="center"/>
        <w:rPr>
          <w:b/>
        </w:rPr>
      </w:pPr>
    </w:p>
    <w:p w:rsidR="00356CA3" w:rsidRDefault="00356CA3">
      <w:pPr>
        <w:spacing w:after="0" w:line="480" w:lineRule="auto"/>
        <w:jc w:val="center"/>
        <w:rPr>
          <w:b/>
        </w:rPr>
      </w:pPr>
    </w:p>
    <w:p w:rsidR="00356CA3" w:rsidRDefault="00530AB7">
      <w:pPr>
        <w:spacing w:after="0" w:line="480" w:lineRule="auto"/>
        <w:jc w:val="center"/>
      </w:pPr>
      <w:r>
        <w:t>Name</w:t>
      </w:r>
    </w:p>
    <w:p w:rsidR="00356CA3" w:rsidRDefault="00530AB7">
      <w:pPr>
        <w:spacing w:after="0" w:line="480" w:lineRule="auto"/>
        <w:jc w:val="center"/>
      </w:pPr>
      <w:r>
        <w:t xml:space="preserve">Institution of Affiliation </w:t>
      </w:r>
    </w:p>
    <w:p w:rsidR="00356CA3" w:rsidRDefault="00530AB7">
      <w:pPr>
        <w:spacing w:after="0" w:line="480" w:lineRule="auto"/>
        <w:jc w:val="center"/>
      </w:pPr>
      <w:r>
        <w:t>Professor</w:t>
      </w:r>
    </w:p>
    <w:p w:rsidR="00356CA3" w:rsidRDefault="00530AB7">
      <w:pPr>
        <w:spacing w:after="0" w:line="480" w:lineRule="auto"/>
        <w:jc w:val="center"/>
      </w:pPr>
      <w:r>
        <w:t>Date</w:t>
      </w: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356CA3">
      <w:pPr>
        <w:spacing w:after="0" w:line="480" w:lineRule="auto"/>
        <w:rPr>
          <w:b/>
        </w:rPr>
      </w:pPr>
    </w:p>
    <w:p w:rsidR="00356CA3" w:rsidRDefault="00530AB7">
      <w:pPr>
        <w:spacing w:after="0" w:line="480" w:lineRule="auto"/>
        <w:jc w:val="center"/>
        <w:rPr>
          <w:b/>
        </w:rPr>
      </w:pPr>
      <w:r>
        <w:rPr>
          <w:b/>
        </w:rPr>
        <w:lastRenderedPageBreak/>
        <w:t>Take Stock in Children Educational Program</w:t>
      </w:r>
      <w:bookmarkStart w:id="0" w:name="_GoBack"/>
      <w:bookmarkEnd w:id="0"/>
    </w:p>
    <w:p w:rsidR="00356CA3" w:rsidRDefault="00530AB7">
      <w:pPr>
        <w:spacing w:after="0" w:line="480" w:lineRule="auto"/>
        <w:ind w:left="720" w:hanging="720"/>
        <w:jc w:val="center"/>
        <w:rPr>
          <w:b/>
        </w:rPr>
      </w:pPr>
      <w:r>
        <w:rPr>
          <w:b/>
        </w:rPr>
        <w:t xml:space="preserve">Understanding </w:t>
      </w:r>
      <w:r w:rsidR="00243C3D">
        <w:rPr>
          <w:b/>
        </w:rPr>
        <w:t>the</w:t>
      </w:r>
      <w:r>
        <w:rPr>
          <w:b/>
        </w:rPr>
        <w:t xml:space="preserve"> Take Stock </w:t>
      </w:r>
      <w:r w:rsidR="00243C3D">
        <w:rPr>
          <w:b/>
        </w:rPr>
        <w:t>in</w:t>
      </w:r>
      <w:r>
        <w:rPr>
          <w:b/>
        </w:rPr>
        <w:t xml:space="preserve"> Children Educational Program</w:t>
      </w:r>
    </w:p>
    <w:p w:rsidR="00356CA3" w:rsidRDefault="00530AB7">
      <w:pPr>
        <w:spacing w:after="0" w:line="480" w:lineRule="auto"/>
        <w:ind w:firstLine="720"/>
      </w:pPr>
      <w:r>
        <w:t xml:space="preserve">The take stock in children educational </w:t>
      </w:r>
      <w:r>
        <w:t>program is a program that insists on the value of education for children today (</w:t>
      </w:r>
      <w:hyperlink r:id="rId6" w:history="1">
        <w:r>
          <w:rPr>
            <w:rStyle w:val="Hyperlink"/>
          </w:rPr>
          <w:t>http://www.takestockinchildren.org/</w:t>
        </w:r>
      </w:hyperlink>
      <w:r>
        <w:t>). The progr</w:t>
      </w:r>
      <w:r w:rsidR="00CC61A0">
        <w:t>am is supported by the take stoc</w:t>
      </w:r>
      <w:r>
        <w:t xml:space="preserve">k in children </w:t>
      </w:r>
      <w:r w:rsidR="00243C3D">
        <w:t>organization, which</w:t>
      </w:r>
      <w:r>
        <w:t xml:space="preserve"> </w:t>
      </w:r>
      <w:r w:rsidR="00243C3D">
        <w:t>offers mentorships</w:t>
      </w:r>
      <w:r>
        <w:t xml:space="preserve"> and scholarships to children from low-income backgrounds. The </w:t>
      </w:r>
      <w:r w:rsidR="00243C3D">
        <w:t>award also</w:t>
      </w:r>
      <w:r>
        <w:t xml:space="preserve"> targets students who are at risk of failing to complete their education. The program </w:t>
      </w:r>
      <w:r w:rsidR="00243C3D">
        <w:t>is, therefore</w:t>
      </w:r>
      <w:r>
        <w:t>, determined to support children who leave high school graduate to colleges and ot</w:t>
      </w:r>
      <w:r>
        <w:t>her institutions of higher learning with the ultimate goal of breaking the poverty cycle. The program thus offers an opportunity for students from both public high schools and local middle public schools. Students, however, need to meet some requirements f</w:t>
      </w:r>
      <w:r>
        <w:t xml:space="preserve">or them to qualify to apply for this program. Among the required qualifications are;  students must be those eligible for the free lunch or reduced lunch programs at their respective schools and those who attain at least a Grading Point Average of two and </w:t>
      </w:r>
      <w:r>
        <w:t>a half.</w:t>
      </w:r>
    </w:p>
    <w:p w:rsidR="00356CA3" w:rsidRDefault="00CC61A0">
      <w:pPr>
        <w:spacing w:after="0" w:line="480" w:lineRule="auto"/>
        <w:ind w:firstLine="720"/>
      </w:pPr>
      <w:r>
        <w:t>Students who satisfy this criterion</w:t>
      </w:r>
      <w:r w:rsidR="00530AB7">
        <w:t xml:space="preserve"> are therefore invited to apply for the scholarship program.  After the application, the stud</w:t>
      </w:r>
      <w:r>
        <w:t>ents are analyzed based on this criterion</w:t>
      </w:r>
      <w:r w:rsidR="00530AB7">
        <w:t>, and those that qualify are admitted. Upon admission, the qualified students a</w:t>
      </w:r>
      <w:r w:rsidR="00530AB7">
        <w:t>re required to sign a contract in which they vow to maintain their good grades,  adhere to the set moral and behavioral standards, abstain from abusing or using any drugs, avoid engaging and being caught up in any kind of crimes and vow to strictly abide b</w:t>
      </w:r>
      <w:r w:rsidR="00530AB7">
        <w:t xml:space="preserve">y the school attendance </w:t>
      </w:r>
      <w:r w:rsidR="00243C3D">
        <w:t>schedules without</w:t>
      </w:r>
      <w:r w:rsidR="00530AB7">
        <w:t xml:space="preserve"> fail. These vows shall guide the students throughout the entire time they will be in middle and high schools under the program (</w:t>
      </w:r>
      <w:hyperlink r:id="rId7" w:history="1">
        <w:r w:rsidR="00530AB7">
          <w:rPr>
            <w:rStyle w:val="Hyperlink"/>
          </w:rPr>
          <w:t>https://educationfoundation.com/links-for-students/take-stock-in-children-scholarships/</w:t>
        </w:r>
      </w:hyperlink>
      <w:r w:rsidR="00530AB7">
        <w:t>).The take stock in children educational program also involves the qualified students being assigned mentors who volunteer to support the students with m</w:t>
      </w:r>
      <w:r w:rsidR="00530AB7">
        <w:t xml:space="preserve">entorship programs. As </w:t>
      </w:r>
      <w:r w:rsidR="00530AB7">
        <w:lastRenderedPageBreak/>
        <w:t>such, the mentors are expected to meet their assigned students at least once every week. The meeting venue is the respective school, where the student is schooling. The programs make use of experts in guidance and counseling services</w:t>
      </w:r>
      <w:r w:rsidR="00530AB7">
        <w:t xml:space="preserve"> to check the progress of the students while they are both at their middle school and high school.  In the current state, the take stock in children educational program uses three students who are employed as advocates (</w:t>
      </w:r>
      <w:hyperlink r:id="rId8" w:history="1">
        <w:r w:rsidR="00530AB7">
          <w:rPr>
            <w:rStyle w:val="Hyperlink"/>
          </w:rPr>
          <w:t>https://educationfoundation.com/links-for-students/take-stock-in-children-scholarships/</w:t>
        </w:r>
      </w:hyperlink>
      <w:r w:rsidR="00530AB7">
        <w:t>). The role of these student advocates is both to create desirable</w:t>
      </w:r>
      <w:r w:rsidR="00530AB7">
        <w:t xml:space="preserve"> re</w:t>
      </w:r>
      <w:r w:rsidR="00530AB7">
        <w:t>lationships with the students and</w:t>
      </w:r>
      <w:r w:rsidR="00530AB7">
        <w:t xml:space="preserve"> follow-up the established relationships to ensure they are productive and meet the goals for which they are formed.</w:t>
      </w:r>
    </w:p>
    <w:p w:rsidR="00356CA3" w:rsidRDefault="00530AB7">
      <w:pPr>
        <w:spacing w:after="0" w:line="480" w:lineRule="auto"/>
        <w:ind w:firstLine="720"/>
      </w:pPr>
      <w:r>
        <w:t>Once a student who was in the high school educational program undertake s</w:t>
      </w:r>
      <w:r>
        <w:t>to</w:t>
      </w:r>
      <w:r>
        <w:t>ck in children attains the standard set grading average and that</w:t>
      </w:r>
      <w:r>
        <w:t xml:space="preserve"> which the student vowed to achieve in the contract, he/ she by default qualif</w:t>
      </w:r>
      <w:r>
        <w:t xml:space="preserve">ies </w:t>
      </w:r>
      <w:r>
        <w:t xml:space="preserve">for a college degree </w:t>
      </w:r>
      <w:r w:rsidR="00243C3D">
        <w:t>of two</w:t>
      </w:r>
      <w:r>
        <w:t xml:space="preserve"> years which entails some scholarship. These students are usually taken to the Florida Colleg</w:t>
      </w:r>
      <w:r w:rsidR="00E42616">
        <w:t>e, which offers them a two year</w:t>
      </w:r>
      <w:r>
        <w:t xml:space="preserve"> Florida Prepaid Schola</w:t>
      </w:r>
      <w:r>
        <w:t>rship. The scholarship involves paying for the student sixty credit hours of his/her tuition and college fees. A student can enjoy this scholarship in any of the twenty-</w:t>
      </w:r>
      <w:r w:rsidR="00243C3D">
        <w:t>eight colleges</w:t>
      </w:r>
      <w:r>
        <w:t xml:space="preserve"> of Florida. The scholarship can also be used to acquire college or vocati</w:t>
      </w:r>
      <w:r>
        <w:t>onal education at any public institution located within the state of Florida. These scholarships are thus available for purchase through the Prepaid Organization of Florida.</w:t>
      </w:r>
    </w:p>
    <w:p w:rsidR="00356CA3" w:rsidRDefault="00530AB7">
      <w:pPr>
        <w:spacing w:after="0" w:line="480" w:lineRule="auto"/>
        <w:ind w:left="720" w:hanging="720"/>
        <w:jc w:val="center"/>
        <w:rPr>
          <w:b/>
        </w:rPr>
      </w:pPr>
      <w:r>
        <w:rPr>
          <w:b/>
        </w:rPr>
        <w:t>The Application Process</w:t>
      </w:r>
    </w:p>
    <w:p w:rsidR="00356CA3" w:rsidRDefault="00530AB7">
      <w:pPr>
        <w:spacing w:after="0" w:line="480" w:lineRule="auto"/>
        <w:ind w:firstLine="720"/>
      </w:pPr>
      <w:r>
        <w:t>The students who desire to be part of the take stock in ch</w:t>
      </w:r>
      <w:r>
        <w:t xml:space="preserve">ildren educational program must study in any public school </w:t>
      </w:r>
      <w:r w:rsidR="00243C3D">
        <w:t>at Alachua</w:t>
      </w:r>
      <w:r>
        <w:t xml:space="preserve"> County. The student must also be in either the seventh, the </w:t>
      </w:r>
      <w:r w:rsidR="00E42616">
        <w:t>eighth</w:t>
      </w:r>
      <w:r>
        <w:t xml:space="preserve"> or </w:t>
      </w:r>
      <w:r w:rsidR="00243C3D">
        <w:t>ninth grades</w:t>
      </w:r>
      <w:r>
        <w:t xml:space="preserve"> at the time of application. The student must also be from a family that has a low income according to th</w:t>
      </w:r>
      <w:r>
        <w:t xml:space="preserve">e guidelines that are found in the application form </w:t>
      </w:r>
      <w:r>
        <w:lastRenderedPageBreak/>
        <w:t>(</w:t>
      </w:r>
      <w:hyperlink r:id="rId9" w:history="1">
        <w:r>
          <w:rPr>
            <w:rStyle w:val="Hyperlink"/>
          </w:rPr>
          <w:t>https://edfoundationac.org/take-stock-in-children/</w:t>
        </w:r>
      </w:hyperlink>
      <w:r>
        <w:t>). The application process usually begins in January, and the students who desire to ap</w:t>
      </w:r>
      <w:r>
        <w:t xml:space="preserve">pear on the application list are required to email their student's name, their grade, and their respective school name. The email is to be sent to the program director named Tia Brock at the email address of </w:t>
      </w:r>
      <w:hyperlink r:id="rId10" w:history="1">
        <w:r>
          <w:rPr>
            <w:rStyle w:val="Hyperlink"/>
          </w:rPr>
          <w:t>Brocktt@g</w:t>
        </w:r>
        <w:r>
          <w:rPr>
            <w:rStyle w:val="Hyperlink"/>
          </w:rPr>
          <w:t>m.sbac.edu</w:t>
        </w:r>
      </w:hyperlink>
      <w:r>
        <w:t xml:space="preserve"> or otherwise call the number 352-955-7250 Ext. 6416.</w:t>
      </w:r>
    </w:p>
    <w:p w:rsidR="00356CA3" w:rsidRDefault="00530AB7">
      <w:pPr>
        <w:spacing w:after="0" w:line="480" w:lineRule="auto"/>
        <w:ind w:left="720" w:hanging="720"/>
        <w:jc w:val="center"/>
        <w:rPr>
          <w:b/>
        </w:rPr>
      </w:pPr>
      <w:r>
        <w:rPr>
          <w:b/>
        </w:rPr>
        <w:t xml:space="preserve">The Means </w:t>
      </w:r>
      <w:r w:rsidR="00243C3D">
        <w:rPr>
          <w:b/>
        </w:rPr>
        <w:t>of</w:t>
      </w:r>
      <w:r>
        <w:rPr>
          <w:b/>
        </w:rPr>
        <w:t xml:space="preserve"> Supporting </w:t>
      </w:r>
      <w:r w:rsidR="00243C3D">
        <w:rPr>
          <w:b/>
        </w:rPr>
        <w:t>the</w:t>
      </w:r>
      <w:r>
        <w:rPr>
          <w:b/>
        </w:rPr>
        <w:t xml:space="preserve"> Program</w:t>
      </w:r>
    </w:p>
    <w:p w:rsidR="00356CA3" w:rsidRDefault="00530AB7">
      <w:pPr>
        <w:spacing w:after="0" w:line="480" w:lineRule="auto"/>
        <w:ind w:firstLine="720"/>
      </w:pPr>
      <w:r>
        <w:t>Individuals can support the program by volunteering to be mentor</w:t>
      </w:r>
      <w:r w:rsidR="00E42616">
        <w:t>s.  The mentors in the take stoc</w:t>
      </w:r>
      <w:r>
        <w:t>k in children educational program are required to be advo</w:t>
      </w:r>
      <w:r>
        <w:t>cates for the students, act as the students’ positive role models</w:t>
      </w:r>
      <w:r w:rsidR="00E42616">
        <w:t>, and coach the students beside</w:t>
      </w:r>
      <w:r>
        <w:t xml:space="preserve"> befriending them. Once an individual becomes a mentor, he/she will be allowed to meet his/her scholar weekly at the scholar’s respective school where the ment</w:t>
      </w:r>
      <w:r>
        <w:t xml:space="preserve">or can have an opportunity to guide a child towards transiting </w:t>
      </w:r>
      <w:r>
        <w:t>from</w:t>
      </w:r>
      <w:r>
        <w:t xml:space="preserve"> high school to college. Each</w:t>
      </w:r>
      <w:r w:rsidR="00E42616">
        <w:t xml:space="preserve"> cohort of the students requires</w:t>
      </w:r>
      <w:r>
        <w:t xml:space="preserve"> its mentors. The individual interested in becoming </w:t>
      </w:r>
      <w:r>
        <w:t xml:space="preserve">a </w:t>
      </w:r>
      <w:r w:rsidR="00243C3D">
        <w:t>mentor is</w:t>
      </w:r>
      <w:r>
        <w:t xml:space="preserve">, </w:t>
      </w:r>
      <w:r w:rsidR="00243C3D">
        <w:t>therefore, needed</w:t>
      </w:r>
      <w:r>
        <w:t xml:space="preserve"> to fill an online mentor application form.</w:t>
      </w:r>
    </w:p>
    <w:p w:rsidR="00356CA3" w:rsidRDefault="00530AB7">
      <w:pPr>
        <w:spacing w:after="0" w:line="480" w:lineRule="auto"/>
        <w:ind w:firstLine="720"/>
      </w:pPr>
      <w:r>
        <w:t>Indi</w:t>
      </w:r>
      <w:r>
        <w:t>viduals who are intere</w:t>
      </w:r>
      <w:r w:rsidR="00E42616">
        <w:t>sted in supporting the take stoc</w:t>
      </w:r>
      <w:r>
        <w:t>k in children educational program can also offer their support by sponsoring the students. The cost of sponsoring a student through the take stock in children education program from the time of admissio</w:t>
      </w:r>
      <w:r>
        <w:t>n to graduation</w:t>
      </w:r>
      <w:r>
        <w:t xml:space="preserve"> is</w:t>
      </w:r>
      <w:r>
        <w:t xml:space="preserve"> currently $5,000 (</w:t>
      </w:r>
      <w:hyperlink r:id="rId11" w:history="1">
        <w:r>
          <w:rPr>
            <w:rStyle w:val="Hyperlink"/>
          </w:rPr>
          <w:t>https://edfoundationac.org/take-stock-in-children/</w:t>
        </w:r>
      </w:hyperlink>
      <w:r>
        <w:t>). This cost covers both the services that the students receive when they are enrolled in the take stal</w:t>
      </w:r>
      <w:r>
        <w:t>k in the children education progr</w:t>
      </w:r>
      <w:r w:rsidR="00E42616">
        <w:t>am and the cost of the two year</w:t>
      </w:r>
      <w:r>
        <w:t xml:space="preserve"> prepaid scholarship at any Florida colleges.  The support given also enables the students to engage in activities of career exploration, attend college tours, and also be trained on financia</w:t>
      </w:r>
      <w:r>
        <w:t xml:space="preserve">l literacy skills. The support also helps the students </w:t>
      </w:r>
      <w:r>
        <w:lastRenderedPageBreak/>
        <w:t>receive comprehensive and customized assistance with all the college applications and any other benefits offered at the student’s respective college.</w:t>
      </w: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356CA3">
      <w:pPr>
        <w:spacing w:after="0" w:line="480" w:lineRule="auto"/>
        <w:ind w:firstLine="720"/>
      </w:pPr>
    </w:p>
    <w:p w:rsidR="00356CA3" w:rsidRDefault="00530AB7">
      <w:pPr>
        <w:spacing w:after="0" w:line="480" w:lineRule="auto"/>
        <w:jc w:val="center"/>
        <w:rPr>
          <w:b/>
        </w:rPr>
      </w:pPr>
      <w:r>
        <w:rPr>
          <w:b/>
        </w:rPr>
        <w:lastRenderedPageBreak/>
        <w:t>References</w:t>
      </w:r>
    </w:p>
    <w:p w:rsidR="00356CA3" w:rsidRDefault="00356CA3">
      <w:pPr>
        <w:spacing w:after="0" w:line="480" w:lineRule="auto"/>
      </w:pPr>
      <w:hyperlink r:id="rId12" w:history="1">
        <w:r w:rsidR="00530AB7">
          <w:rPr>
            <w:rStyle w:val="Hyperlink"/>
          </w:rPr>
          <w:t>https://educationfoundation.com/links-for-students/take-stock-in-children-scholarships/</w:t>
        </w:r>
      </w:hyperlink>
    </w:p>
    <w:p w:rsidR="00356CA3" w:rsidRDefault="00356CA3">
      <w:pPr>
        <w:spacing w:after="0" w:line="480" w:lineRule="auto"/>
      </w:pPr>
      <w:hyperlink r:id="rId13" w:history="1">
        <w:r w:rsidR="00530AB7">
          <w:rPr>
            <w:rStyle w:val="Hyperlink"/>
          </w:rPr>
          <w:t>https://edfoun</w:t>
        </w:r>
        <w:r w:rsidR="00530AB7">
          <w:rPr>
            <w:rStyle w:val="Hyperlink"/>
          </w:rPr>
          <w:t>dationac.org/take-stock-in-children/</w:t>
        </w:r>
      </w:hyperlink>
    </w:p>
    <w:p w:rsidR="00356CA3" w:rsidRDefault="00356CA3">
      <w:pPr>
        <w:spacing w:after="0" w:line="480" w:lineRule="auto"/>
      </w:pPr>
      <w:hyperlink r:id="rId14" w:history="1">
        <w:r w:rsidR="00530AB7">
          <w:rPr>
            <w:rStyle w:val="Hyperlink"/>
          </w:rPr>
          <w:t>http://www.takestockinchildren.org/</w:t>
        </w:r>
      </w:hyperlink>
    </w:p>
    <w:p w:rsidR="00356CA3" w:rsidRDefault="00356CA3">
      <w:pPr>
        <w:spacing w:after="0" w:line="480" w:lineRule="auto"/>
        <w:ind w:firstLine="720"/>
      </w:pPr>
    </w:p>
    <w:p w:rsidR="00356CA3" w:rsidRDefault="00356CA3">
      <w:pPr>
        <w:spacing w:after="0" w:line="480" w:lineRule="auto"/>
        <w:ind w:firstLine="720"/>
      </w:pPr>
    </w:p>
    <w:sectPr w:rsidR="00356CA3" w:rsidSect="00356CA3">
      <w:headerReference w:type="default" r:id="rId1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30AB7" w:rsidRDefault="00530AB7" w:rsidP="00356CA3">
      <w:pPr>
        <w:spacing w:after="0" w:line="240" w:lineRule="auto"/>
      </w:pPr>
      <w:r>
        <w:separator/>
      </w:r>
    </w:p>
  </w:endnote>
  <w:endnote w:type="continuationSeparator" w:id="1">
    <w:p w:rsidR="00530AB7" w:rsidRDefault="00530AB7" w:rsidP="00356C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30AB7" w:rsidRDefault="00530AB7" w:rsidP="00356CA3">
      <w:pPr>
        <w:spacing w:after="0" w:line="240" w:lineRule="auto"/>
      </w:pPr>
      <w:r>
        <w:separator/>
      </w:r>
    </w:p>
  </w:footnote>
  <w:footnote w:type="continuationSeparator" w:id="1">
    <w:p w:rsidR="00530AB7" w:rsidRDefault="00530AB7" w:rsidP="00356C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6CA3" w:rsidRDefault="00356CA3">
    <w:pPr>
      <w:pStyle w:val="Header"/>
      <w:jc w:val="right"/>
    </w:pPr>
    <w:r>
      <w:fldChar w:fldCharType="begin"/>
    </w:r>
    <w:r w:rsidR="00530AB7">
      <w:instrText xml:space="preserve"> PAGE   \* MERGEFORMAT </w:instrText>
    </w:r>
    <w:r>
      <w:fldChar w:fldCharType="separate"/>
    </w:r>
    <w:r w:rsidR="00E42616">
      <w:rPr>
        <w:noProof/>
      </w:rPr>
      <w:t>6</w:t>
    </w:r>
    <w:r>
      <w:rPr>
        <w:noProof/>
      </w:rPr>
      <w:fldChar w:fldCharType="end"/>
    </w:r>
  </w:p>
  <w:p w:rsidR="00356CA3" w:rsidRDefault="00356CA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56CA3"/>
    <w:rsid w:val="00243C3D"/>
    <w:rsid w:val="00356CA3"/>
    <w:rsid w:val="00530AB7"/>
    <w:rsid w:val="00CC61A0"/>
    <w:rsid w:val="00E4261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Calibri" w:hAnsi="Times New Roman" w:cs="Times New Roman"/>
        <w:sz w:val="24"/>
        <w:szCs w:val="22"/>
        <w:lang w:val="en-US" w:eastAsia="en-US" w:bidi="ar-SA"/>
      </w:rPr>
    </w:rPrDefault>
    <w:pPrDefault>
      <w:pPr>
        <w:spacing w:line="480" w:lineRule="auto"/>
        <w:ind w:firstLine="432"/>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CA3"/>
    <w:pPr>
      <w:spacing w:after="160" w:line="259" w:lineRule="auto"/>
      <w:ind w:firstLine="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356CA3"/>
    <w:rPr>
      <w:color w:val="0563C1"/>
      <w:u w:val="single"/>
    </w:rPr>
  </w:style>
  <w:style w:type="paragraph" w:styleId="Header">
    <w:name w:val="header"/>
    <w:basedOn w:val="Normal"/>
    <w:link w:val="HeaderChar"/>
    <w:uiPriority w:val="99"/>
    <w:rsid w:val="00356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6CA3"/>
  </w:style>
  <w:style w:type="paragraph" w:styleId="Footer">
    <w:name w:val="footer"/>
    <w:basedOn w:val="Normal"/>
    <w:link w:val="FooterChar"/>
    <w:uiPriority w:val="99"/>
    <w:rsid w:val="00356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6CA3"/>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s://educationfoundation.com/links-for-students/take-stock-in-children-scholarships/" TargetMode="External"/><Relationship Id="rId13" Type="http://schemas.openxmlformats.org/officeDocument/2006/relationships/hyperlink" Target="https://edfoundationac.org/take-stock-in-children/" TargetMode="External"/><Relationship Id="rId3" Type="http://schemas.openxmlformats.org/officeDocument/2006/relationships/webSettings" Target="webSettings.xml"/><Relationship Id="rId7" Type="http://schemas.openxmlformats.org/officeDocument/2006/relationships/hyperlink" Target="https://educationfoundation.com/links-for-students/take-stock-in-children-scholarships/" TargetMode="External"/><Relationship Id="rId12" Type="http://schemas.openxmlformats.org/officeDocument/2006/relationships/hyperlink" Target="https://educationfoundation.com/links-for-students/take-stock-in-children-scholarships/"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www.takestockinchildren.org/" TargetMode="External"/><Relationship Id="rId11" Type="http://schemas.openxmlformats.org/officeDocument/2006/relationships/hyperlink" Target="https://edfoundationac.org/take-stock-in-children/" TargetMode="External"/><Relationship Id="rId5" Type="http://schemas.openxmlformats.org/officeDocument/2006/relationships/endnotes" Target="endnotes.xml"/><Relationship Id="rId15" Type="http://schemas.openxmlformats.org/officeDocument/2006/relationships/header" Target="header1.xml"/><Relationship Id="rId10" Type="http://schemas.openxmlformats.org/officeDocument/2006/relationships/hyperlink" Target="mailto:Brocktt@gm.sbac.edu" TargetMode="External"/><Relationship Id="rId4" Type="http://schemas.openxmlformats.org/officeDocument/2006/relationships/footnotes" Target="footnotes.xml"/><Relationship Id="rId9" Type="http://schemas.openxmlformats.org/officeDocument/2006/relationships/hyperlink" Target="https://edfoundationac.org/take-stock-in-children/" TargetMode="External"/><Relationship Id="rId14" Type="http://schemas.openxmlformats.org/officeDocument/2006/relationships/hyperlink" Target="http://www.takestockinchildren.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1050</Words>
  <Characters>5987</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Nanta</dc:creator>
  <cp:lastModifiedBy>Kamande</cp:lastModifiedBy>
  <cp:revision>15</cp:revision>
  <dcterms:created xsi:type="dcterms:W3CDTF">2020-04-23T20:17:00Z</dcterms:created>
  <dcterms:modified xsi:type="dcterms:W3CDTF">2020-04-24T02:49:00Z</dcterms:modified>
</cp:coreProperties>
</file>